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81" w:rsidRDefault="00C96481" w:rsidP="00C96481">
      <w:pPr>
        <w:autoSpaceDE w:val="0"/>
        <w:autoSpaceDN w:val="0"/>
        <w:adjustRightInd w:val="0"/>
        <w:spacing w:after="0" w:line="320" w:lineRule="exact"/>
        <w:jc w:val="center"/>
        <w:rPr>
          <w:rFonts w:ascii="Garamond" w:hAnsi="Garamond" w:cs="Times New Roman"/>
          <w:b/>
          <w:sz w:val="28"/>
          <w:szCs w:val="28"/>
        </w:rPr>
      </w:pPr>
      <w:bookmarkStart w:id="0" w:name="_GoBack"/>
      <w:bookmarkEnd w:id="0"/>
      <w:r>
        <w:rPr>
          <w:rFonts w:ascii="Garamond" w:hAnsi="Garamond" w:cs="Times New Roman"/>
          <w:b/>
          <w:sz w:val="28"/>
          <w:szCs w:val="28"/>
        </w:rPr>
        <w:t>PER UNA BUONA SCRITTURA GIURIDICA: CORSO SPERIMENTALE</w:t>
      </w:r>
    </w:p>
    <w:p w:rsidR="00C96481" w:rsidRDefault="00C96481" w:rsidP="00C44132">
      <w:pPr>
        <w:autoSpaceDE w:val="0"/>
        <w:autoSpaceDN w:val="0"/>
        <w:adjustRightInd w:val="0"/>
        <w:spacing w:after="0" w:line="320" w:lineRule="exact"/>
        <w:jc w:val="center"/>
        <w:rPr>
          <w:rFonts w:ascii="Garamond" w:hAnsi="Garamond" w:cs="Times New Roman"/>
          <w:b/>
          <w:sz w:val="28"/>
          <w:szCs w:val="28"/>
        </w:rPr>
      </w:pPr>
    </w:p>
    <w:p w:rsidR="00C44132" w:rsidRPr="002A5A18" w:rsidRDefault="00C44132" w:rsidP="00C44132">
      <w:pPr>
        <w:autoSpaceDE w:val="0"/>
        <w:autoSpaceDN w:val="0"/>
        <w:adjustRightInd w:val="0"/>
        <w:spacing w:after="0" w:line="320" w:lineRule="exact"/>
        <w:jc w:val="center"/>
        <w:rPr>
          <w:rFonts w:ascii="Garamond" w:hAnsi="Garamond" w:cs="Times New Roman"/>
          <w:b/>
          <w:sz w:val="28"/>
          <w:szCs w:val="28"/>
        </w:rPr>
      </w:pPr>
      <w:r w:rsidRPr="002A5A18">
        <w:rPr>
          <w:rFonts w:ascii="Garamond" w:hAnsi="Garamond" w:cs="Times New Roman"/>
          <w:b/>
          <w:sz w:val="28"/>
          <w:szCs w:val="28"/>
        </w:rPr>
        <w:t>Introduzione alla chiarezza del linguaggio giuridico</w:t>
      </w:r>
    </w:p>
    <w:p w:rsidR="00C44132" w:rsidRDefault="00C44132" w:rsidP="00C44132">
      <w:pPr>
        <w:autoSpaceDE w:val="0"/>
        <w:autoSpaceDN w:val="0"/>
        <w:adjustRightInd w:val="0"/>
        <w:spacing w:after="0" w:line="320" w:lineRule="exact"/>
        <w:jc w:val="center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J. Visconti (</w:t>
      </w:r>
      <w:hyperlink r:id="rId4" w:history="1">
        <w:r w:rsidRPr="001A4D01">
          <w:rPr>
            <w:rStyle w:val="Collegamentoipertestuale"/>
            <w:rFonts w:ascii="Garamond" w:hAnsi="Garamond" w:cs="Times New Roman"/>
            <w:sz w:val="28"/>
            <w:szCs w:val="28"/>
          </w:rPr>
          <w:t>j.visconti@unige.it</w:t>
        </w:r>
      </w:hyperlink>
      <w:r>
        <w:rPr>
          <w:rFonts w:ascii="Garamond" w:hAnsi="Garamond" w:cs="Times New Roman"/>
          <w:sz w:val="28"/>
          <w:szCs w:val="28"/>
        </w:rPr>
        <w:t>)</w:t>
      </w:r>
    </w:p>
    <w:p w:rsidR="00C44132" w:rsidRDefault="00C44132" w:rsidP="00C44132">
      <w:pPr>
        <w:autoSpaceDE w:val="0"/>
        <w:autoSpaceDN w:val="0"/>
        <w:adjustRightInd w:val="0"/>
        <w:spacing w:after="0" w:line="320" w:lineRule="exact"/>
        <w:jc w:val="center"/>
        <w:rPr>
          <w:rFonts w:ascii="Garamond" w:hAnsi="Garamond" w:cs="Times New Roman"/>
          <w:sz w:val="28"/>
          <w:szCs w:val="28"/>
        </w:rPr>
      </w:pP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b/>
          <w:sz w:val="28"/>
          <w:szCs w:val="28"/>
        </w:rPr>
      </w:pPr>
      <w:r w:rsidRPr="000A4E3F">
        <w:rPr>
          <w:rFonts w:ascii="Garamond" w:hAnsi="Garamond" w:cs="Times New Roman"/>
          <w:b/>
          <w:sz w:val="28"/>
          <w:szCs w:val="28"/>
        </w:rPr>
        <w:t>Bibliografia essenziale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F. Bambi (a cura di), Lingua e processo. Le parole del diritto di fronte al giudice, Firenze, Accademia della Crusca, 2016.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Id., Leggi, contratti, bilanci. Un italiano a norma?, Accademia della Crusca - la Repubblica, 2016.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Id., Per un breviario di buona scrittura giuridica, in AA.VV. Breviario per una buona scrittura. p. 7-14, Ministero della Giustizia, 2018.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P. Bellucci, A onor del vero. Fondamenti di linguistica giudiziaria, Torino, UTET, 2005.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M. Cortelazzo, La tacita codificazione della testualità delle sentenze, in La lingua, la legge, la professione forense, a cura di Alarico Mariani Marini, Milano, Giuffrè, 2003, pp. 79-86.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Id., Brevità, sintesi e concisione negli atti del processo amministrativo, in Lingua e processo. Le parole del diritto di fronte al giudice, cit., pp. 149-160.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M.V. Dell’Anna, In nome del popolo italiano. Linguaggio giuridico e lingua della sentenza in Italia, Firenze, Cesati, 2017.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Ead., Vir bonus dicendi peritus. Il linguaggio giuridico e la lingua degli avvocati, in corso di stampa.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T. De Mauro, Intervento nel Dibattito, in Regione Toscana (a cura di), Dalla legge alla legalità: un percorso fatto anche di parole, Atti del Convegno organizzato dalla Regione Toscana e dal Laboratorio di Linguistica Giudiziaria La.Li.Gi del Dipartimento di Linguistica dell’Università di Firenze, 2008.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  <w:lang w:val="en-US"/>
        </w:rPr>
        <w:t xml:space="preserve">Id., “Obscura lex sed lex? </w:t>
      </w:r>
      <w:r w:rsidRPr="000A4E3F">
        <w:rPr>
          <w:rFonts w:ascii="Garamond" w:hAnsi="Garamond" w:cs="Times New Roman"/>
          <w:sz w:val="28"/>
          <w:szCs w:val="28"/>
        </w:rPr>
        <w:t>Riflettendo sul linguaggio giuridico”, in Scritti per Bice Mortara Garavelli, a cura di Gian Luigi Beccaria e Carla Marello, 2002.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R. Gualdo, Il linguaggio del diritto, in Id.-Stefano T., Linguaggi specialistici dell’italiano, Roma, Carocci, 2011, pp. 411-477.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Id., Migliorare gli atti processuali e giudiziari. Esperienze di laboratorio, in AA.VV. Breviario per una buona scrittura. cit. pp. 15-19.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R. Gualdo-M.V. Dell’Anna, Per prove e per indizi (testuali). La prosa forense dell’avvocato e il linguaggio giuridico, in La lingua variabile nei testi letterari, artistici e funzionali contemporanei (1915-2014), cit., pp. 623-635.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B. Mortara Garavelli, Le parole e la giustizia. Divagazioni grammaticali e retoriche su testi giuridici italiani, Torino, Einaudi, 2001.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Ead., Strutture testuali e stereotipi nel linguaggio forense, in La lingua, la legge, la professione forense, cit., pp. 3-19.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S. Ondelli, La lingua del diritto: proposta di classificazione di una varietà dell’italiano, Roma, Aracne, 2007.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I. Pagni, Tra regole del processo civile e consigli di buona scrittura in AA.VV. Breviario per una buona scrittura. cit. pp. 15-19.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lastRenderedPageBreak/>
        <w:t>G. Rovere, Capitoli di linguistica giuridica. Ricerche su corpora elettronici, Alessandria, Edizioni dell’Orso, 2005.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F. Sabatini, Analisi del linguaggio giuridico. Il testo normativo in una tipologia generale di testi, in Corso di studi superiori legislativi 1988-1989, a cura di M. D’Antonio, Padova, CEDAM, 1990, pp. 675-724.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Id., Dalla lingua comune al linguaggio del legislatore e dell’avvocato, in L’avvocato e il processo. Le tecniche della difesa, a cura di A. Mariani Marini e M. Paganelli, Milano, Giuffrè, 2003, pp. 3-14.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L. Serianni, Gli italiani scritti, Bologna, il Mulino, 2007.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J. Visconti, Testi amministrativi e giuridici: quando il giudice riflette sulla lingua. In: La lingua variabile nei testi letterari, artistici e funzionali contemporanei (1915-2014), cit., pp. 743-750.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Ead., La chiarezza tra superfluo e necessario. In: AA.VV. Breviario per una buona scrittura. cit. pp. 15-19.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Ead. (in preparazione), Studi su testi giuridici: norme, sentenze, traduzione, Firenze, Accademia della Crusca.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b/>
          <w:sz w:val="28"/>
          <w:szCs w:val="28"/>
        </w:rPr>
      </w:pPr>
      <w:r w:rsidRPr="000A4E3F">
        <w:rPr>
          <w:rFonts w:ascii="Garamond" w:hAnsi="Garamond" w:cs="Times New Roman"/>
          <w:b/>
          <w:sz w:val="28"/>
          <w:szCs w:val="28"/>
        </w:rPr>
        <w:t>Approfondimenti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F. Bambi, B. Pozzo (a c. di), L’italiano giuridico che cambia, Accademia della Crusca, 2012.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 xml:space="preserve">P. Bellucci, “La redazione delle sentenze: una responsabilità linguistica elevata”, Consiglio Superiore della Magistratura, in Diritto e Formazione, V, 3, marzo 2005: </w:t>
      </w:r>
      <w:hyperlink r:id="rId5" w:history="1">
        <w:r w:rsidRPr="000A4E3F">
          <w:rPr>
            <w:rFonts w:ascii="Garamond" w:hAnsi="Garamond" w:cs="Times New Roman"/>
            <w:sz w:val="28"/>
            <w:szCs w:val="28"/>
          </w:rPr>
          <w:t>http://www.patriziabellucci.it/download/Bellucci%20per%20D%20&amp;%20F.pdf</w:t>
        </w:r>
      </w:hyperlink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D. Cerri, “Il linguaggio dell’avvocato civilista”, in R. Romboli (a c. di), I linguaggi del diritto: esperienze a confronto, Pisa University Press, 2013, pp. 79-84.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B. Cavallone, “Un idioma coriaceo: l’italiano del processo civile”, in Bambi e Pozzo (a c. di), L’italiano giuridico che cambia, 2012.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F. Cordero, “Stilus Curiae”, Rivista italiana di diritto e procedura penale, 1986.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P. Fiorelli, Intorno alle parole del diritto, Giuffrè, 2008.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L. Lanza, “Patologia della motivazione: le motivazioni paralogiche, ridondanti, insufficienti ed apparenti, nell’esame del Giudice di secondo grado e nelle decisioni della Corte di Cassazione”, incontro di studio del CSM su: La motivazione dei provvedimenti giudiziari, Roma, 27-29 settembre 2004.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A. Mariani Marini (a c. di), L’avvocato e il processo: la lingua, la legge, la professione forense, Giuffrè, 2003.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  <w:lang w:val="en-US"/>
        </w:rPr>
      </w:pPr>
      <w:r w:rsidRPr="000A4E3F">
        <w:rPr>
          <w:rFonts w:ascii="Garamond" w:hAnsi="Garamond" w:cs="Times New Roman"/>
          <w:sz w:val="28"/>
          <w:szCs w:val="28"/>
          <w:lang w:val="en-US"/>
        </w:rPr>
        <w:t xml:space="preserve">S. Ondelli, </w:t>
      </w:r>
      <w:hyperlink r:id="rId6" w:history="1">
        <w:r w:rsidRPr="000A4E3F">
          <w:rPr>
            <w:rFonts w:ascii="Garamond" w:hAnsi="Garamond" w:cs="Times New Roman"/>
            <w:sz w:val="28"/>
            <w:szCs w:val="28"/>
            <w:lang w:val="en-US"/>
          </w:rPr>
          <w:t>The ‘Narrative Imperfect’ in Legal Italian:The Case of Judgements</w:t>
        </w:r>
      </w:hyperlink>
      <w:r w:rsidRPr="000A4E3F">
        <w:rPr>
          <w:rFonts w:ascii="Garamond" w:hAnsi="Garamond" w:cs="Times New Roman"/>
          <w:sz w:val="28"/>
          <w:szCs w:val="28"/>
          <w:lang w:val="en-US"/>
        </w:rPr>
        <w:t>, Fachsprache 1-2, 2008.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Id., G. Pontrandolfo, “La negazione multipla nei testi giuridici: veramente non si può negare che sia un tratto caratteristico?”,in Rivista internazionale di tecnica della traduzione n.16, 2014.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I. Pagni, Chiarezza e sinteticità negli atti giudiziali: il protocollo d’intesa tra Cassazione e CNF, in Giur. it. n. 12/2016, pp. 2782 ss.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G. Rovere, “Il principio dell’economia nella lingua giuridica. Gli avverbi in –mente”, in J. Visconti (a c. di), Lingua e diritto, 2010.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lastRenderedPageBreak/>
        <w:t xml:space="preserve">F. Sabatini 2004, “Strutture testuali e linguaggio delle sentenze”, Consiglio Superiore della Magistratura, Incontro di studio su: La motivazione dei provvedimenti giuridici. 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F. Santulli, “L</w:t>
      </w:r>
      <w:hyperlink r:id="rId7" w:history="1">
        <w:r w:rsidRPr="000A4E3F">
          <w:rPr>
            <w:rFonts w:ascii="Garamond" w:hAnsi="Garamond" w:cs="Times New Roman"/>
            <w:sz w:val="28"/>
            <w:szCs w:val="28"/>
          </w:rPr>
          <w:t>a sentenza come genere testuale: narrazione, argomentazione, performatività”, in G. Garzone, F. Santulli</w:t>
        </w:r>
      </w:hyperlink>
      <w:r w:rsidRPr="000A4E3F">
        <w:rPr>
          <w:rFonts w:ascii="Garamond" w:hAnsi="Garamond" w:cs="Times New Roman"/>
          <w:sz w:val="28"/>
          <w:szCs w:val="28"/>
        </w:rPr>
        <w:t xml:space="preserve"> (a c. di), Il linguaggio giuridico: prospettive interdisciplinari, Giuffrè, 2008.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J. Visconti (a c. di), Lingua e diritto, LED, 2010.</w:t>
      </w:r>
    </w:p>
    <w:p w:rsidR="00F543DE" w:rsidRPr="00F543DE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  <w:lang w:val="en-US"/>
        </w:rPr>
      </w:pPr>
      <w:r w:rsidRPr="00F543DE">
        <w:rPr>
          <w:rFonts w:ascii="Garamond" w:hAnsi="Garamond" w:cs="Times New Roman"/>
          <w:sz w:val="28"/>
          <w:szCs w:val="28"/>
          <w:lang w:val="en-US"/>
        </w:rPr>
        <w:t>Ead., Speech Acts in Legal Language, Journal of Pragmatics, vol. 41/3, 2009.</w:t>
      </w:r>
    </w:p>
    <w:p w:rsidR="00F543DE" w:rsidRPr="000A4E3F" w:rsidRDefault="00F543DE" w:rsidP="00F543DE">
      <w:pPr>
        <w:autoSpaceDE w:val="0"/>
        <w:autoSpaceDN w:val="0"/>
        <w:adjustRightInd w:val="0"/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0A4E3F">
        <w:rPr>
          <w:rFonts w:ascii="Garamond" w:hAnsi="Garamond" w:cs="Times New Roman"/>
          <w:sz w:val="28"/>
          <w:szCs w:val="28"/>
        </w:rPr>
        <w:t>Ead., “La lingua del giudice”, in: R. Romboli, P. Caretti (a c. di), Giornate di diritto costituzionale, Pisa University Press, 201</w:t>
      </w:r>
    </w:p>
    <w:p w:rsidR="009F258C" w:rsidRDefault="009F258C"/>
    <w:sectPr w:rsidR="009F25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DE"/>
    <w:rsid w:val="009F258C"/>
    <w:rsid w:val="00C44132"/>
    <w:rsid w:val="00C96481"/>
    <w:rsid w:val="00DE68A2"/>
    <w:rsid w:val="00E229FB"/>
    <w:rsid w:val="00F5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38686-1AC3-4BE6-8224-657B54D2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3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C44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acepalacelibrary.nl/plinklet/index.php?ppn=3139483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4720156/The_Narrative_Imperfect_in_Legal_Italian_The_Case_of_Judgements" TargetMode="External"/><Relationship Id="rId5" Type="http://schemas.openxmlformats.org/officeDocument/2006/relationships/hyperlink" Target="http://www.patriziabellucci.it/download/Bellucci%20per%20D%20&amp;%20F.pdf" TargetMode="External"/><Relationship Id="rId4" Type="http://schemas.openxmlformats.org/officeDocument/2006/relationships/hyperlink" Target="mailto:j.visconti@unig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visconti</dc:creator>
  <cp:keywords/>
  <dc:description/>
  <cp:lastModifiedBy>Franco Larentis</cp:lastModifiedBy>
  <cp:revision>3</cp:revision>
  <dcterms:created xsi:type="dcterms:W3CDTF">2018-09-19T14:34:00Z</dcterms:created>
  <dcterms:modified xsi:type="dcterms:W3CDTF">2018-09-19T14:34:00Z</dcterms:modified>
</cp:coreProperties>
</file>